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37" w:rsidRDefault="00CF6C37">
      <w:pPr>
        <w:rPr>
          <w:lang w:val="en-AU"/>
        </w:rPr>
      </w:pPr>
    </w:p>
    <w:p w:rsidR="00853490" w:rsidRDefault="00853490" w:rsidP="00193C9D">
      <w:pPr>
        <w:spacing w:before="240"/>
        <w:rPr>
          <w:lang w:val="en-AU"/>
        </w:rPr>
      </w:pPr>
    </w:p>
    <w:p w:rsidR="00B961E4" w:rsidRPr="00B961E4" w:rsidRDefault="00B961E4" w:rsidP="00193C9D">
      <w:pPr>
        <w:spacing w:before="240"/>
        <w:rPr>
          <w:b/>
          <w:lang w:val="en-AU"/>
        </w:rPr>
      </w:pPr>
      <w:r w:rsidRPr="00B961E4">
        <w:rPr>
          <w:b/>
          <w:lang w:val="en-AU"/>
        </w:rPr>
        <w:t>Key next dates for Northern Inland and Murray-Riverina conservation tenders.</w:t>
      </w:r>
    </w:p>
    <w:p w:rsidR="00B961E4" w:rsidRDefault="00B961E4" w:rsidP="00193C9D">
      <w:pPr>
        <w:spacing w:before="240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78"/>
      </w:tblGrid>
      <w:tr w:rsidR="00B961E4" w:rsidTr="00B961E4">
        <w:tc>
          <w:tcPr>
            <w:tcW w:w="183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13 April 2018</w:t>
            </w:r>
          </w:p>
        </w:tc>
        <w:tc>
          <w:tcPr>
            <w:tcW w:w="747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proofErr w:type="gramStart"/>
            <w:r>
              <w:rPr>
                <w:lang w:val="en-AU"/>
              </w:rPr>
              <w:t>period of time</w:t>
            </w:r>
            <w:proofErr w:type="gramEnd"/>
            <w:r>
              <w:rPr>
                <w:lang w:val="en-AU"/>
              </w:rPr>
              <w:t xml:space="preserve"> when landholders can submit an Expression of Interest (EOI) for a site visit closes at 5pm.</w:t>
            </w:r>
          </w:p>
        </w:tc>
      </w:tr>
      <w:tr w:rsidR="00B961E4" w:rsidTr="00B961E4">
        <w:tc>
          <w:tcPr>
            <w:tcW w:w="183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From 16 April 2018</w:t>
            </w:r>
          </w:p>
        </w:tc>
        <w:tc>
          <w:tcPr>
            <w:tcW w:w="747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Site visits</w:t>
            </w:r>
            <w:r w:rsidR="00843B1C">
              <w:rPr>
                <w:lang w:val="en-AU"/>
              </w:rPr>
              <w:t xml:space="preserve"> for eligible EOIs</w:t>
            </w:r>
            <w:r>
              <w:rPr>
                <w:lang w:val="en-AU"/>
              </w:rPr>
              <w:t xml:space="preserve"> </w:t>
            </w:r>
            <w:r w:rsidR="002D214E">
              <w:rPr>
                <w:lang w:val="en-AU"/>
              </w:rPr>
              <w:t xml:space="preserve">are conducted </w:t>
            </w:r>
            <w:proofErr w:type="gramStart"/>
            <w:r>
              <w:rPr>
                <w:lang w:val="en-AU"/>
              </w:rPr>
              <w:t>on the basis of</w:t>
            </w:r>
            <w:proofErr w:type="gramEnd"/>
            <w:r>
              <w:rPr>
                <w:lang w:val="en-AU"/>
              </w:rPr>
              <w:t xml:space="preserve"> first-come, first-served from date of receipt of the EOI.</w:t>
            </w:r>
          </w:p>
        </w:tc>
      </w:tr>
      <w:tr w:rsidR="00B961E4" w:rsidTr="00B961E4">
        <w:tc>
          <w:tcPr>
            <w:tcW w:w="183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24 May 2018</w:t>
            </w:r>
          </w:p>
        </w:tc>
        <w:tc>
          <w:tcPr>
            <w:tcW w:w="747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 xml:space="preserve">This is the last date for landholders to submit their bid to </w:t>
            </w:r>
            <w:r w:rsidR="007F796D">
              <w:rPr>
                <w:lang w:val="en-AU"/>
              </w:rPr>
              <w:t xml:space="preserve">implement the conservation management plan and </w:t>
            </w:r>
            <w:r>
              <w:rPr>
                <w:lang w:val="en-AU"/>
              </w:rPr>
              <w:t xml:space="preserve">conservation </w:t>
            </w:r>
            <w:r w:rsidR="007F796D">
              <w:rPr>
                <w:lang w:val="en-AU"/>
              </w:rPr>
              <w:t xml:space="preserve">management </w:t>
            </w:r>
            <w:r>
              <w:rPr>
                <w:lang w:val="en-AU"/>
              </w:rPr>
              <w:t>actions</w:t>
            </w:r>
            <w:r w:rsidR="002D214E">
              <w:rPr>
                <w:lang w:val="en-AU"/>
              </w:rPr>
              <w:t xml:space="preserve"> on their property</w:t>
            </w:r>
            <w:bookmarkStart w:id="0" w:name="_GoBack"/>
            <w:bookmarkEnd w:id="0"/>
            <w:r>
              <w:rPr>
                <w:lang w:val="en-AU"/>
              </w:rPr>
              <w:t>.</w:t>
            </w:r>
          </w:p>
        </w:tc>
      </w:tr>
      <w:tr w:rsidR="00B961E4" w:rsidTr="00B961E4">
        <w:tc>
          <w:tcPr>
            <w:tcW w:w="183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Late May/early June</w:t>
            </w:r>
          </w:p>
        </w:tc>
        <w:tc>
          <w:tcPr>
            <w:tcW w:w="747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 xml:space="preserve">The landholder bids are assessed by </w:t>
            </w:r>
            <w:r w:rsidR="007F796D">
              <w:rPr>
                <w:lang w:val="en-AU"/>
              </w:rPr>
              <w:t>an</w:t>
            </w:r>
            <w:r w:rsidR="00843B1C">
              <w:rPr>
                <w:lang w:val="en-AU"/>
              </w:rPr>
              <w:t xml:space="preserve"> Assessment Panel</w:t>
            </w:r>
            <w:r>
              <w:rPr>
                <w:lang w:val="en-AU"/>
              </w:rPr>
              <w:t xml:space="preserve">. </w:t>
            </w:r>
            <w:r w:rsidR="007F796D">
              <w:rPr>
                <w:lang w:val="en-AU"/>
              </w:rPr>
              <w:t>F</w:t>
            </w:r>
            <w:r>
              <w:rPr>
                <w:lang w:val="en-AU"/>
              </w:rPr>
              <w:t xml:space="preserve">or probity reasons, </w:t>
            </w:r>
            <w:r w:rsidR="007F796D">
              <w:rPr>
                <w:lang w:val="en-AU"/>
              </w:rPr>
              <w:t xml:space="preserve">field </w:t>
            </w:r>
            <w:r>
              <w:rPr>
                <w:lang w:val="en-AU"/>
              </w:rPr>
              <w:t>staff are not involved in this process.</w:t>
            </w:r>
          </w:p>
        </w:tc>
      </w:tr>
      <w:tr w:rsidR="00B961E4" w:rsidTr="00B961E4">
        <w:tc>
          <w:tcPr>
            <w:tcW w:w="183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Early June</w:t>
            </w:r>
          </w:p>
        </w:tc>
        <w:tc>
          <w:tcPr>
            <w:tcW w:w="747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The successful and unsuccessful landholders are advised of the outcome of the tender.</w:t>
            </w:r>
          </w:p>
        </w:tc>
      </w:tr>
      <w:tr w:rsidR="00B961E4" w:rsidTr="00B961E4">
        <w:tc>
          <w:tcPr>
            <w:tcW w:w="183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Early June</w:t>
            </w:r>
          </w:p>
        </w:tc>
        <w:tc>
          <w:tcPr>
            <w:tcW w:w="7478" w:type="dxa"/>
          </w:tcPr>
          <w:p w:rsidR="00B961E4" w:rsidRDefault="00B961E4" w:rsidP="00193C9D">
            <w:pPr>
              <w:spacing w:before="240"/>
              <w:rPr>
                <w:lang w:val="en-AU"/>
              </w:rPr>
            </w:pPr>
            <w:r>
              <w:rPr>
                <w:lang w:val="en-AU"/>
              </w:rPr>
              <w:t>Landholders that have successful bids are requested to execut</w:t>
            </w:r>
            <w:r w:rsidR="00BA4A5E">
              <w:rPr>
                <w:lang w:val="en-AU"/>
              </w:rPr>
              <w:t xml:space="preserve">e </w:t>
            </w:r>
            <w:r w:rsidR="007F796D">
              <w:rPr>
                <w:lang w:val="en-AU"/>
              </w:rPr>
              <w:t xml:space="preserve">a </w:t>
            </w:r>
            <w:r>
              <w:rPr>
                <w:lang w:val="en-AU"/>
              </w:rPr>
              <w:t xml:space="preserve">Conservation Agreement </w:t>
            </w:r>
            <w:r w:rsidR="007F796D">
              <w:rPr>
                <w:lang w:val="en-AU"/>
              </w:rPr>
              <w:t xml:space="preserve">for </w:t>
            </w:r>
            <w:r>
              <w:rPr>
                <w:lang w:val="en-AU"/>
              </w:rPr>
              <w:t>their land within 14 days. The resulting Conservation Management Payments commence after the Agreement has been registered on the title of the land.</w:t>
            </w:r>
            <w:r w:rsidR="00BA4A5E">
              <w:rPr>
                <w:lang w:val="en-AU"/>
              </w:rPr>
              <w:br/>
            </w:r>
          </w:p>
        </w:tc>
      </w:tr>
    </w:tbl>
    <w:p w:rsidR="00B961E4" w:rsidRPr="00853490" w:rsidRDefault="00B961E4" w:rsidP="00193C9D">
      <w:pPr>
        <w:spacing w:before="240"/>
        <w:rPr>
          <w:lang w:val="en-AU"/>
        </w:rPr>
      </w:pPr>
    </w:p>
    <w:sectPr w:rsidR="00B961E4" w:rsidRPr="00853490" w:rsidSect="006F4095">
      <w:headerReference w:type="default" r:id="rId6"/>
      <w:footerReference w:type="default" r:id="rId7"/>
      <w:pgSz w:w="11900" w:h="16840"/>
      <w:pgMar w:top="1440" w:right="1440" w:bottom="144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C5" w:rsidRDefault="00136BC5" w:rsidP="008E433C">
      <w:r>
        <w:separator/>
      </w:r>
    </w:p>
  </w:endnote>
  <w:endnote w:type="continuationSeparator" w:id="0">
    <w:p w:rsidR="00136BC5" w:rsidRDefault="00136BC5" w:rsidP="008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4E" w:rsidRDefault="003E623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346FADA" wp14:editId="4ADFEE2E">
          <wp:simplePos x="0" y="0"/>
          <wp:positionH relativeFrom="column">
            <wp:posOffset>4908550</wp:posOffset>
          </wp:positionH>
          <wp:positionV relativeFrom="paragraph">
            <wp:posOffset>30480</wp:posOffset>
          </wp:positionV>
          <wp:extent cx="1371381" cy="189865"/>
          <wp:effectExtent l="0" t="0" r="635" b="0"/>
          <wp:wrapNone/>
          <wp:docPr id="7" name="Picture 7" descr="Macintosh Internal HD:dancing_dumbo:Dropbox:HEIKE BKAD xchange folder:• BCT:• BCT Letterhead:web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Internal HD:dancing_dumbo:Dropbox:HEIKE BKAD xchange folder:• BCT:• BCT Letterhead:web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08" cy="1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B36">
      <w:rPr>
        <w:noProof/>
      </w:rPr>
      <w:drawing>
        <wp:anchor distT="0" distB="0" distL="114300" distR="114300" simplePos="0" relativeHeight="251662336" behindDoc="0" locked="0" layoutInCell="1" allowOverlap="1" wp14:anchorId="332A82D1" wp14:editId="11F12510">
          <wp:simplePos x="0" y="0"/>
          <wp:positionH relativeFrom="column">
            <wp:posOffset>4867910</wp:posOffset>
          </wp:positionH>
          <wp:positionV relativeFrom="paragraph">
            <wp:posOffset>172085</wp:posOffset>
          </wp:positionV>
          <wp:extent cx="1452880" cy="5951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Block_BC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59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C5" w:rsidRDefault="00136BC5" w:rsidP="008E433C">
      <w:r>
        <w:separator/>
      </w:r>
    </w:p>
  </w:footnote>
  <w:footnote w:type="continuationSeparator" w:id="0">
    <w:p w:rsidR="00136BC5" w:rsidRDefault="00136BC5" w:rsidP="008E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4E" w:rsidRDefault="005118AF" w:rsidP="00193C9D">
    <w:pPr>
      <w:pStyle w:val="Header"/>
    </w:pPr>
    <w:r>
      <w:rPr>
        <w:noProof/>
      </w:rPr>
      <w:drawing>
        <wp:inline distT="0" distB="0" distL="0" distR="0" wp14:anchorId="6A447E8E" wp14:editId="44D01B4D">
          <wp:extent cx="2492698" cy="703385"/>
          <wp:effectExtent l="0" t="0" r="0" b="0"/>
          <wp:docPr id="2" name="Picture 2" descr="Macintosh Internal HD:dancing_dumbo:Dropbox:HEIKE BKAD xchange folder:• BCT:• BCT Letterhead:BC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Internal HD:dancing_dumbo:Dropbox:HEIKE BKAD xchange folder:• BCT:• BCT Letterhead:BC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127" cy="70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3C"/>
    <w:rsid w:val="000F35C8"/>
    <w:rsid w:val="00136BC5"/>
    <w:rsid w:val="00193C9D"/>
    <w:rsid w:val="001A019E"/>
    <w:rsid w:val="001D789B"/>
    <w:rsid w:val="002D214E"/>
    <w:rsid w:val="0033074E"/>
    <w:rsid w:val="0036614E"/>
    <w:rsid w:val="003E623B"/>
    <w:rsid w:val="005118AF"/>
    <w:rsid w:val="0064395D"/>
    <w:rsid w:val="0065097F"/>
    <w:rsid w:val="006F4095"/>
    <w:rsid w:val="007F796D"/>
    <w:rsid w:val="00843B1C"/>
    <w:rsid w:val="00853490"/>
    <w:rsid w:val="008E433C"/>
    <w:rsid w:val="009D1265"/>
    <w:rsid w:val="00A45B90"/>
    <w:rsid w:val="00B961E4"/>
    <w:rsid w:val="00BA4A5E"/>
    <w:rsid w:val="00CF6C37"/>
    <w:rsid w:val="00D276E0"/>
    <w:rsid w:val="00E84EAE"/>
    <w:rsid w:val="00F6605F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7DE637"/>
  <w14:defaultImageDpi w14:val="32767"/>
  <w15:docId w15:val="{CDF8D6AE-215A-744C-A72B-DE08A57F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E433C"/>
    <w:pPr>
      <w:keepNext/>
      <w:jc w:val="right"/>
      <w:outlineLvl w:val="3"/>
    </w:pPr>
    <w:rPr>
      <w:rFonts w:ascii="Arial Narrow" w:eastAsia="Times New Roman" w:hAnsi="Arial Narrow" w:cs="Times New Roman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C"/>
  </w:style>
  <w:style w:type="paragraph" w:styleId="Footer">
    <w:name w:val="footer"/>
    <w:basedOn w:val="Normal"/>
    <w:link w:val="FooterChar"/>
    <w:uiPriority w:val="99"/>
    <w:unhideWhenUsed/>
    <w:rsid w:val="008E4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C"/>
  </w:style>
  <w:style w:type="character" w:customStyle="1" w:styleId="Heading4Char">
    <w:name w:val="Heading 4 Char"/>
    <w:basedOn w:val="DefaultParagraphFont"/>
    <w:link w:val="Heading4"/>
    <w:rsid w:val="008E433C"/>
    <w:rPr>
      <w:rFonts w:ascii="Arial Narrow" w:eastAsia="Times New Roman" w:hAnsi="Arial Narrow" w:cs="Times New Roman"/>
      <w:sz w:val="32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bct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keenlisa@gmail.com</dc:creator>
  <cp:keywords/>
  <dc:description/>
  <cp:lastModifiedBy>Lisa Keen</cp:lastModifiedBy>
  <cp:revision>2</cp:revision>
  <dcterms:created xsi:type="dcterms:W3CDTF">2018-04-12T05:29:00Z</dcterms:created>
  <dcterms:modified xsi:type="dcterms:W3CDTF">2018-04-12T05:29:00Z</dcterms:modified>
</cp:coreProperties>
</file>